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8614" w14:textId="77777777" w:rsidR="00051DFD" w:rsidRPr="00D16C94" w:rsidRDefault="00051DFD" w:rsidP="00051DFD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138F9917" w14:textId="11A31CBB" w:rsidR="00051DFD" w:rsidRPr="00AB5ED5" w:rsidRDefault="00051DFD" w:rsidP="00051DFD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</w:t>
      </w:r>
      <w:r>
        <w:rPr>
          <w:rFonts w:ascii="宋体" w:hAnsi="宋体" w:hint="eastAsia"/>
          <w:color w:val="333333"/>
          <w:sz w:val="24"/>
        </w:rPr>
        <w:t>2</w:t>
      </w:r>
      <w:r w:rsidR="00207F0B">
        <w:rPr>
          <w:rFonts w:ascii="宋体" w:hAnsi="宋体" w:hint="eastAsia"/>
          <w:color w:val="333333"/>
          <w:sz w:val="24"/>
        </w:rPr>
        <w:t>020</w:t>
      </w:r>
      <w:r w:rsidRPr="00AB5ED5">
        <w:rPr>
          <w:rFonts w:ascii="宋体" w:hAnsi="宋体" w:hint="eastAsia"/>
          <w:color w:val="333333"/>
          <w:sz w:val="24"/>
        </w:rPr>
        <w:t>〕</w:t>
      </w:r>
      <w:r w:rsidR="00207F0B">
        <w:rPr>
          <w:rFonts w:ascii="宋体" w:hAnsi="宋体" w:hint="eastAsia"/>
          <w:color w:val="333333"/>
          <w:sz w:val="24"/>
        </w:rPr>
        <w:t>26</w:t>
      </w:r>
      <w:r w:rsidRPr="00AB5ED5">
        <w:rPr>
          <w:rFonts w:ascii="宋体" w:hAnsi="宋体"/>
          <w:color w:val="000000"/>
          <w:sz w:val="24"/>
        </w:rPr>
        <w:t>号</w:t>
      </w:r>
    </w:p>
    <w:p w14:paraId="06F0C985" w14:textId="77777777" w:rsidR="00051DFD" w:rsidRDefault="00051DFD" w:rsidP="00051DFD">
      <w:pPr>
        <w:rPr>
          <w:rFonts w:asciiTheme="minorHAnsi" w:eastAsia="黑体" w:hAnsi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9A91AE" wp14:editId="0AD3B182">
                <wp:simplePos x="0" y="0"/>
                <wp:positionH relativeFrom="column">
                  <wp:posOffset>-23495</wp:posOffset>
                </wp:positionH>
                <wp:positionV relativeFrom="paragraph">
                  <wp:posOffset>65404</wp:posOffset>
                </wp:positionV>
                <wp:extent cx="54864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02BED"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" strokecolor="red" strokeweight="2.25pt"/>
            </w:pict>
          </mc:Fallback>
        </mc:AlternateContent>
      </w:r>
    </w:p>
    <w:p w14:paraId="75DB1FF6" w14:textId="77777777" w:rsidR="00051DFD" w:rsidRDefault="00051DFD" w:rsidP="00051DFD">
      <w:pPr>
        <w:jc w:val="center"/>
        <w:rPr>
          <w:rFonts w:ascii="黑体" w:eastAsia="黑体" w:hAnsi="黑体"/>
          <w:b/>
          <w:sz w:val="36"/>
          <w:szCs w:val="36"/>
        </w:rPr>
      </w:pPr>
      <w:r w:rsidRPr="00EE33D7">
        <w:rPr>
          <w:rFonts w:ascii="黑体" w:eastAsia="黑体" w:hAnsi="黑体" w:hint="eastAsia"/>
          <w:b/>
          <w:sz w:val="36"/>
          <w:szCs w:val="36"/>
        </w:rPr>
        <w:t>关于制定生物工程学院</w:t>
      </w:r>
      <w:r>
        <w:rPr>
          <w:rFonts w:ascii="黑体" w:eastAsia="黑体" w:hAnsi="黑体" w:hint="eastAsia"/>
          <w:b/>
          <w:sz w:val="36"/>
          <w:szCs w:val="36"/>
        </w:rPr>
        <w:t>-生物医学工程专业实验室</w:t>
      </w:r>
    </w:p>
    <w:p w14:paraId="5E6FB5B4" w14:textId="2B19A294" w:rsidR="00051DFD" w:rsidRDefault="00051DFD" w:rsidP="00051DF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特种设备</w:t>
      </w:r>
      <w:r w:rsidR="00046CAB">
        <w:rPr>
          <w:rFonts w:ascii="黑体" w:eastAsia="黑体" w:hAnsi="黑体" w:hint="eastAsia"/>
          <w:b/>
          <w:sz w:val="36"/>
          <w:szCs w:val="36"/>
        </w:rPr>
        <w:t>应急预案</w:t>
      </w:r>
      <w:r>
        <w:rPr>
          <w:rFonts w:ascii="黑体" w:eastAsia="黑体" w:hAnsi="黑体" w:hint="eastAsia"/>
          <w:b/>
          <w:sz w:val="36"/>
          <w:szCs w:val="36"/>
        </w:rPr>
        <w:t>的决定</w:t>
      </w:r>
    </w:p>
    <w:p w14:paraId="3D57A81B" w14:textId="6A827E3C" w:rsidR="00046CAB" w:rsidRDefault="00046CAB" w:rsidP="00046CAB">
      <w:pPr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为</w:t>
      </w: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有效降低和控制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特种设备</w:t>
      </w: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安全事故的危害, 应对可能发生的重大事故，确保实验室安全运行，根据《中华人民共和国安全生产法》、《中华人民共和国消防法》、《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特种设备</w:t>
      </w: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安全管理条例》以及学校有关安全的具体要求，结合我院实际情况，制定本预案。</w:t>
      </w:r>
    </w:p>
    <w:p w14:paraId="2A2B7FDF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一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、</w:t>
      </w:r>
      <w:r w:rsidRPr="00657647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组织机构与职责分工</w:t>
      </w:r>
    </w:p>
    <w:p w14:paraId="61D54E13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1. 实验室安全工作领导小组</w:t>
      </w:r>
    </w:p>
    <w:p w14:paraId="4F21145B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组长：</w:t>
      </w:r>
      <w:proofErr w:type="gramStart"/>
      <w:r>
        <w:rPr>
          <w:rFonts w:ascii="微软雅黑" w:eastAsia="微软雅黑" w:hAnsi="微软雅黑" w:cs="宋体" w:hint="eastAsia"/>
          <w:kern w:val="0"/>
          <w:sz w:val="28"/>
          <w:szCs w:val="28"/>
        </w:rPr>
        <w:t>王贵学</w:t>
      </w:r>
      <w:proofErr w:type="gramEnd"/>
      <w:r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/>
          <w:kern w:val="0"/>
          <w:sz w:val="28"/>
          <w:szCs w:val="28"/>
        </w:rPr>
        <w:t xml:space="preserve"> </w:t>
      </w: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副组长：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蔡开勇</w:t>
      </w:r>
    </w:p>
    <w:p w14:paraId="4316BEA6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成员：</w:t>
      </w:r>
      <w:r w:rsidRPr="006B54AD">
        <w:rPr>
          <w:rFonts w:ascii="微软雅黑" w:eastAsia="微软雅黑" w:hAnsi="微软雅黑"/>
          <w:sz w:val="28"/>
          <w:szCs w:val="28"/>
        </w:rPr>
        <w:t>杨力、</w:t>
      </w:r>
      <w:r>
        <w:rPr>
          <w:rFonts w:ascii="微软雅黑" w:eastAsia="微软雅黑" w:hAnsi="微软雅黑"/>
          <w:sz w:val="28"/>
          <w:szCs w:val="28"/>
        </w:rPr>
        <w:t>郑小林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6B54AD">
        <w:rPr>
          <w:rFonts w:ascii="微软雅黑" w:eastAsia="微软雅黑" w:hAnsi="微软雅黑"/>
          <w:sz w:val="28"/>
          <w:szCs w:val="28"/>
        </w:rPr>
        <w:t>王伯初、</w:t>
      </w:r>
      <w:r>
        <w:rPr>
          <w:rFonts w:ascii="微软雅黑" w:eastAsia="微软雅黑" w:hAnsi="微软雅黑"/>
          <w:sz w:val="28"/>
          <w:szCs w:val="28"/>
        </w:rPr>
        <w:t>霍丹群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6B54AD">
        <w:rPr>
          <w:rFonts w:ascii="微软雅黑" w:eastAsia="微软雅黑" w:hAnsi="微软雅黑"/>
          <w:sz w:val="28"/>
          <w:szCs w:val="28"/>
        </w:rPr>
        <w:t>侯文生、宋关斌、梅虎、</w:t>
      </w:r>
      <w:r>
        <w:rPr>
          <w:rFonts w:ascii="微软雅黑" w:eastAsia="微软雅黑" w:hAnsi="微软雅黑"/>
          <w:sz w:val="28"/>
          <w:szCs w:val="28"/>
        </w:rPr>
        <w:t>罗小刚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Pr="006B54AD">
        <w:rPr>
          <w:rFonts w:ascii="微软雅黑" w:eastAsia="微软雅黑" w:hAnsi="微软雅黑"/>
          <w:sz w:val="28"/>
          <w:szCs w:val="28"/>
        </w:rPr>
        <w:t>吕凤林</w:t>
      </w:r>
    </w:p>
    <w:p w14:paraId="5A9CCD1B" w14:textId="77777777" w:rsidR="00D64AB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2.职责分工 坚持“预防为主”、“谁主管谁负责”和“人身安全第一”的原则，实行各司其职，职责分工到人的管理模式。实验室安全工作领导小组为事故应急处置的第一负责人，实验室全体人员都是事故处置的责任人。</w:t>
      </w:r>
    </w:p>
    <w:p w14:paraId="4C7566BD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4EF34A02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二、应急措施</w:t>
      </w:r>
    </w:p>
    <w:p w14:paraId="666B1766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无论发生何种安全事故，发现人员要及时、迅速向实验室安全工作领导小组的负责人汇报，并根据情况向学校相关管理部门、公安消</w:t>
      </w: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防部门电话(119)报警。报警时，尽量快速讲明事故地点、发生事故的类型及原因（火灾中燃烧物种类、数量和火势情况等、爆炸原因）、事故情况、受伤害情况、报警人姓名、电话等详细情况。</w:t>
      </w:r>
    </w:p>
    <w:p w14:paraId="356D9ABE" w14:textId="77777777" w:rsidR="00D64AB7" w:rsidRPr="0065764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如出现较大人身伤害事故，</w:t>
      </w:r>
      <w:proofErr w:type="gramStart"/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除迅速</w:t>
      </w:r>
      <w:proofErr w:type="gramEnd"/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采取适当的救护措施外，应立即联系医疗(120)紧急救助。</w:t>
      </w:r>
    </w:p>
    <w:p w14:paraId="2B31A248" w14:textId="3D263C3F" w:rsidR="00D64AB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57647">
        <w:rPr>
          <w:rFonts w:ascii="微软雅黑" w:eastAsia="微软雅黑" w:hAnsi="微软雅黑" w:cs="宋体" w:hint="eastAsia"/>
          <w:kern w:val="0"/>
          <w:sz w:val="28"/>
          <w:szCs w:val="28"/>
        </w:rPr>
        <w:t>实验室负责人接到报案后，应根据情况确保医疗、安全保卫及安全消防员的及时到达，并迅速赶到现场组织指挥。并在现场设置警戒线，维护抢救现场的正常秩序，指挥师生离开现场，直至事故调查或排险抢修工作完毕、现场已无事故隐患。</w:t>
      </w:r>
    </w:p>
    <w:p w14:paraId="7EE2154C" w14:textId="77777777" w:rsidR="00D64AB7" w:rsidRPr="00D64AB7" w:rsidRDefault="00D64AB7" w:rsidP="00D64AB7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3D85695A" w14:textId="77777777" w:rsidR="00D64AB7" w:rsidRDefault="00046CAB" w:rsidP="00D64AB7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D64AB7">
        <w:rPr>
          <w:rFonts w:ascii="微软雅黑" w:eastAsia="微软雅黑" w:hAnsi="微软雅黑" w:hint="eastAsia"/>
          <w:b/>
          <w:sz w:val="28"/>
          <w:szCs w:val="28"/>
        </w:rPr>
        <w:t>气瓶事故应急预案</w:t>
      </w:r>
    </w:p>
    <w:p w14:paraId="5B389D52" w14:textId="6ED4AA12" w:rsidR="000233D7" w:rsidRPr="00D64AB7" w:rsidRDefault="000233D7" w:rsidP="00D64AB7">
      <w:pPr>
        <w:rPr>
          <w:rFonts w:ascii="微软雅黑" w:eastAsia="微软雅黑" w:hAnsi="微软雅黑"/>
          <w:b/>
          <w:sz w:val="28"/>
          <w:szCs w:val="28"/>
        </w:rPr>
      </w:pP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1.气瓶受外界火焰威胁时，必须根据火焰对气瓶的威胁程度确定应急措施</w:t>
      </w:r>
      <w:r w:rsid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14:paraId="25F83732" w14:textId="77777777" w:rsidR="000233D7" w:rsidRPr="00D64AB7" w:rsidRDefault="000233D7" w:rsidP="000233D7">
      <w:pPr>
        <w:widowControl/>
        <w:spacing w:before="40" w:line="300" w:lineRule="atLeast"/>
        <w:rPr>
          <w:rFonts w:ascii="微软雅黑" w:eastAsia="微软雅黑" w:hAnsi="微软雅黑" w:cs="宋体"/>
          <w:kern w:val="0"/>
          <w:sz w:val="28"/>
          <w:szCs w:val="28"/>
        </w:rPr>
      </w:pP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(1)、当火焰尚未波及到气瓶，则立即全力扑火。</w:t>
      </w:r>
    </w:p>
    <w:p w14:paraId="3E6A3BED" w14:textId="42A5AE62" w:rsidR="000233D7" w:rsidRPr="00D64AB7" w:rsidRDefault="000233D7" w:rsidP="000233D7">
      <w:pPr>
        <w:widowControl/>
        <w:spacing w:before="40" w:line="300" w:lineRule="atLeast"/>
        <w:rPr>
          <w:rFonts w:ascii="微软雅黑" w:eastAsia="微软雅黑" w:hAnsi="微软雅黑" w:cs="宋体"/>
          <w:kern w:val="0"/>
          <w:sz w:val="28"/>
          <w:szCs w:val="28"/>
        </w:rPr>
      </w:pP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(2)、当火焰已波及到气瓶或气瓶已处于火中，为防止气瓶受热爆炸，在气瓶还未过热之前，必须迅速将气瓶移到安全的地方，情况严重需立即向消防部门寻求帮助。</w:t>
      </w:r>
    </w:p>
    <w:p w14:paraId="0C89C6DF" w14:textId="54746331" w:rsidR="000233D7" w:rsidRPr="00D64AB7" w:rsidRDefault="000233D7" w:rsidP="000233D7">
      <w:pPr>
        <w:widowControl/>
        <w:spacing w:before="40" w:line="300" w:lineRule="atLeast"/>
        <w:rPr>
          <w:rFonts w:ascii="微软雅黑" w:eastAsia="微软雅黑" w:hAnsi="微软雅黑" w:cs="宋体"/>
          <w:kern w:val="0"/>
          <w:sz w:val="28"/>
          <w:szCs w:val="28"/>
        </w:rPr>
      </w:pP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(3)、</w:t>
      </w:r>
      <w:proofErr w:type="gramStart"/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当无法</w:t>
      </w:r>
      <w:proofErr w:type="gramEnd"/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转移气瓶时，在保证安全距离的前提下，用水龙带或其他方法向气瓶上喷射大量的水进行冷却，情况严重需立即向消防部门寻求帮助。.</w:t>
      </w:r>
    </w:p>
    <w:p w14:paraId="1C9F0F56" w14:textId="7EFBCB3B" w:rsidR="000233D7" w:rsidRPr="00D64AB7" w:rsidRDefault="000233D7" w:rsidP="000233D7">
      <w:pPr>
        <w:widowControl/>
        <w:spacing w:before="40" w:line="300" w:lineRule="atLeas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(4)、如果火焰发自瓶阀，应迅速关闭瓶阀切断气源，若条件不允许，则必须确保气体在受控下燃烧，严防火焰漫延烧损其他气瓶或设施，情况严重需立即向消防部门寻求帮助。</w:t>
      </w:r>
    </w:p>
    <w:p w14:paraId="7C97E4D6" w14:textId="3D707F64" w:rsidR="000233D7" w:rsidRPr="000233D7" w:rsidRDefault="000233D7" w:rsidP="000233D7">
      <w:pPr>
        <w:widowControl/>
        <w:spacing w:before="40" w:line="300" w:lineRule="atLeast"/>
        <w:rPr>
          <w:rFonts w:ascii="微软雅黑" w:eastAsia="微软雅黑" w:hAnsi="微软雅黑" w:cs="宋体"/>
          <w:kern w:val="0"/>
          <w:sz w:val="28"/>
          <w:szCs w:val="28"/>
        </w:rPr>
      </w:pP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2.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气瓶发生泄漏事故</w:t>
      </w:r>
      <w:r w:rsidRPr="00D64AB7">
        <w:rPr>
          <w:rFonts w:ascii="微软雅黑" w:eastAsia="微软雅黑" w:hAnsi="微软雅黑" w:cs="宋体" w:hint="eastAsia"/>
          <w:kern w:val="0"/>
          <w:sz w:val="28"/>
          <w:szCs w:val="28"/>
        </w:rPr>
        <w:t>，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根据气瓶泄漏部位、泄漏量、泄漏气体性质及其影响和影响范围，确定应采取的应急措施。</w:t>
      </w:r>
    </w:p>
    <w:p w14:paraId="6A32E245" w14:textId="0629ACF4" w:rsidR="000233D7" w:rsidRPr="000233D7" w:rsidRDefault="000233D7" w:rsidP="006938BC">
      <w:pPr>
        <w:widowControl/>
        <w:spacing w:before="40" w:line="300" w:lineRule="atLeast"/>
        <w:rPr>
          <w:rFonts w:ascii="微软雅黑" w:eastAsia="微软雅黑" w:hAnsi="微软雅黑" w:cs="宋体"/>
          <w:kern w:val="0"/>
          <w:sz w:val="28"/>
          <w:szCs w:val="28"/>
        </w:rPr>
      </w:pP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</w:t>
      </w: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)、如果气瓶泄漏不能被就地阻止，而又没有除害装置，可根据气体性质，将泄漏的气瓶浸入冷水池或石灰水池中使之吸收。</w:t>
      </w:r>
    </w:p>
    <w:p w14:paraId="79A83CFA" w14:textId="701A37CA" w:rsidR="000233D7" w:rsidRPr="000233D7" w:rsidRDefault="000233D7" w:rsidP="006938BC">
      <w:pPr>
        <w:widowControl/>
        <w:spacing w:before="40" w:line="300" w:lineRule="atLeast"/>
        <w:rPr>
          <w:rFonts w:ascii="微软雅黑" w:eastAsia="微软雅黑" w:hAnsi="微软雅黑" w:cs="宋体"/>
          <w:kern w:val="0"/>
          <w:sz w:val="28"/>
          <w:szCs w:val="28"/>
        </w:rPr>
      </w:pP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</w:t>
      </w: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)、如果泄漏的是毒性气体，则应令周围的人迅速疏散，同时立即穿戴防护用具进行妥善处置</w:t>
      </w: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，立即向消防部门寻求帮助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14:paraId="11F08E31" w14:textId="6F8D5651" w:rsidR="000233D7" w:rsidRDefault="000233D7" w:rsidP="006938BC">
      <w:pPr>
        <w:widowControl/>
        <w:spacing w:before="40" w:line="300" w:lineRule="atLeas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</w:t>
      </w: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)、可燃气体泄漏时，</w:t>
      </w:r>
      <w:proofErr w:type="gramStart"/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除迅速</w:t>
      </w:r>
      <w:proofErr w:type="gramEnd"/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处置外，还应做好各项灭火准备</w:t>
      </w: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，立即向消防部门寻求帮助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14:paraId="1C356347" w14:textId="3991F020" w:rsidR="00D64AB7" w:rsidRDefault="00D64AB7" w:rsidP="00D64AB7">
      <w:pPr>
        <w:widowControl/>
        <w:spacing w:before="40" w:line="300" w:lineRule="atLeas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3.</w:t>
      </w:r>
      <w:r w:rsidRPr="00D64AB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0233D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气瓶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事故造成人员受伤，需立即送往医院救治。</w:t>
      </w:r>
    </w:p>
    <w:p w14:paraId="2EB5CC53" w14:textId="77777777" w:rsidR="00207F0B" w:rsidRPr="00D64AB7" w:rsidRDefault="00207F0B" w:rsidP="00D64AB7">
      <w:pPr>
        <w:widowControl/>
        <w:spacing w:before="40" w:line="300" w:lineRule="atLeast"/>
        <w:rPr>
          <w:rFonts w:ascii="微软雅黑" w:eastAsia="微软雅黑" w:hAnsi="微软雅黑" w:hint="eastAsia"/>
          <w:b/>
          <w:sz w:val="28"/>
          <w:szCs w:val="28"/>
        </w:rPr>
      </w:pPr>
    </w:p>
    <w:p w14:paraId="27EC1AE5" w14:textId="77777777" w:rsidR="006938BC" w:rsidRDefault="00D64AB7" w:rsidP="006938BC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D64AB7">
        <w:rPr>
          <w:rFonts w:ascii="微软雅黑" w:eastAsia="微软雅黑" w:hAnsi="微软雅黑" w:hint="eastAsia"/>
          <w:b/>
          <w:sz w:val="28"/>
          <w:szCs w:val="28"/>
        </w:rPr>
        <w:t>高压灭菌锅事故应急预案</w:t>
      </w:r>
    </w:p>
    <w:p w14:paraId="6695219C" w14:textId="47C6E29E" w:rsidR="00446BF3" w:rsidRPr="00446BF3" w:rsidRDefault="006938BC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 w:rsidRPr="006938BC">
        <w:rPr>
          <w:rFonts w:ascii="微软雅黑" w:eastAsia="微软雅黑" w:hAnsi="微软雅黑" w:hint="eastAsia"/>
          <w:bCs/>
          <w:sz w:val="28"/>
          <w:szCs w:val="28"/>
        </w:rPr>
        <w:t>1.</w:t>
      </w:r>
      <w:r w:rsidRPr="006938BC">
        <w:rPr>
          <w:rFonts w:ascii="微软雅黑" w:eastAsia="微软雅黑" w:hAnsi="微软雅黑"/>
          <w:bCs/>
          <w:sz w:val="28"/>
          <w:szCs w:val="28"/>
        </w:rPr>
        <w:t xml:space="preserve"> </w:t>
      </w:r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高压灭菌器故障状态</w:t>
      </w:r>
      <w:r w:rsidR="00446BF3">
        <w:rPr>
          <w:rFonts w:ascii="微软雅黑" w:eastAsia="微软雅黑" w:hAnsi="微软雅黑" w:hint="eastAsia"/>
          <w:bCs/>
          <w:sz w:val="28"/>
          <w:szCs w:val="28"/>
        </w:rPr>
        <w:t>与</w:t>
      </w:r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应急措施。</w:t>
      </w:r>
    </w:p>
    <w:p w14:paraId="02375D0E" w14:textId="058575C7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（1）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蒸汽压力安全阀或减压阀失灵喷出蒸汽，安全法不能自动跳</w:t>
      </w:r>
    </w:p>
    <w:p w14:paraId="20F98D79" w14:textId="308EDC88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 w:rsidRPr="00446BF3">
        <w:rPr>
          <w:rFonts w:ascii="微软雅黑" w:eastAsia="微软雅黑" w:hAnsi="微软雅黑" w:hint="eastAsia"/>
          <w:bCs/>
          <w:sz w:val="28"/>
          <w:szCs w:val="28"/>
        </w:rPr>
        <w:t>开排除容器内气体，腔内压力超过0.23mpa,应立即关闭蒸汽开关</w:t>
      </w:r>
      <w:r>
        <w:rPr>
          <w:rFonts w:ascii="微软雅黑" w:eastAsia="微软雅黑" w:hAnsi="微软雅黑" w:hint="eastAsia"/>
          <w:bCs/>
          <w:sz w:val="28"/>
          <w:szCs w:val="28"/>
        </w:rPr>
        <w:t>。</w:t>
      </w:r>
    </w:p>
    <w:p w14:paraId="20B514F5" w14:textId="77777777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 w:rsidRPr="00446BF3">
        <w:rPr>
          <w:rFonts w:ascii="微软雅黑" w:eastAsia="微软雅黑" w:hAnsi="微软雅黑" w:hint="eastAsia"/>
          <w:bCs/>
          <w:sz w:val="28"/>
          <w:szCs w:val="28"/>
        </w:rPr>
        <w:t>停止供给蒸汽→通知维修人员进行安全法紧急检修和更换，并报告科</w:t>
      </w:r>
    </w:p>
    <w:p w14:paraId="5DF1B5BF" w14:textId="77777777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 w:rsidRPr="00446BF3">
        <w:rPr>
          <w:rFonts w:ascii="微软雅黑" w:eastAsia="微软雅黑" w:hAnsi="微软雅黑" w:hint="eastAsia"/>
          <w:bCs/>
          <w:sz w:val="28"/>
          <w:szCs w:val="28"/>
        </w:rPr>
        <w:t>室主任。</w:t>
      </w:r>
    </w:p>
    <w:p w14:paraId="1CD649D0" w14:textId="01377583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（2）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灭菌器出现异常超高温或超高压，灭菌器温度超过135°C，且</w:t>
      </w:r>
    </w:p>
    <w:p w14:paraId="4F811FAC" w14:textId="47A3E161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 w:rsidRPr="00446BF3">
        <w:rPr>
          <w:rFonts w:ascii="微软雅黑" w:eastAsia="微软雅黑" w:hAnsi="微软雅黑" w:hint="eastAsia"/>
          <w:bCs/>
          <w:sz w:val="28"/>
          <w:szCs w:val="28"/>
        </w:rPr>
        <w:t>温度持续上升，腔内压力达到0.23mpa,压力表接近警戒，应立即关闭蒸汽阀门开关→关闭电源</w:t>
      </w:r>
      <w:proofErr w:type="gramStart"/>
      <w:r w:rsidRPr="00446BF3">
        <w:rPr>
          <w:rFonts w:ascii="微软雅黑" w:eastAsia="微软雅黑" w:hAnsi="微软雅黑" w:hint="eastAsia"/>
          <w:bCs/>
          <w:sz w:val="28"/>
          <w:szCs w:val="28"/>
        </w:rPr>
        <w:t>一</w:t>
      </w:r>
      <w:proofErr w:type="gramEnd"/>
      <w:r w:rsidRPr="00446BF3">
        <w:rPr>
          <w:rFonts w:ascii="微软雅黑" w:eastAsia="微软雅黑" w:hAnsi="微软雅黑" w:hint="eastAsia"/>
          <w:bCs/>
          <w:sz w:val="28"/>
          <w:szCs w:val="28"/>
        </w:rPr>
        <w:t>报告科室负责人-→通知设备维修人员</w:t>
      </w:r>
    </w:p>
    <w:p w14:paraId="27A8D8E9" w14:textId="77777777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 w:rsidRPr="00446BF3">
        <w:rPr>
          <w:rFonts w:ascii="微软雅黑" w:eastAsia="微软雅黑" w:hAnsi="微软雅黑" w:hint="eastAsia"/>
          <w:bCs/>
          <w:sz w:val="28"/>
          <w:szCs w:val="28"/>
        </w:rPr>
        <w:t>和厂家工程师。</w:t>
      </w:r>
    </w:p>
    <w:p w14:paraId="7B0FAAB8" w14:textId="4ED5DEF9" w:rsidR="00446BF3" w:rsidRDefault="00446BF3" w:rsidP="00446BF3">
      <w:pPr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（3）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灭菌器附件、仪表损坏，通知科室主管。灭菌器故障报警，消除报警声，报告设备操作员或通知科室主管。灭菌器出现门封跳出，戴上手套将门封按压</w:t>
      </w:r>
      <w:proofErr w:type="gramStart"/>
      <w:r w:rsidRPr="00446BF3">
        <w:rPr>
          <w:rFonts w:ascii="微软雅黑" w:eastAsia="微软雅黑" w:hAnsi="微软雅黑" w:hint="eastAsia"/>
          <w:bCs/>
          <w:sz w:val="28"/>
          <w:szCs w:val="28"/>
        </w:rPr>
        <w:t>回门槽并报告</w:t>
      </w:r>
      <w:proofErr w:type="gramEnd"/>
      <w:r w:rsidRPr="00446BF3">
        <w:rPr>
          <w:rFonts w:ascii="微软雅黑" w:eastAsia="微软雅黑" w:hAnsi="微软雅黑" w:hint="eastAsia"/>
          <w:bCs/>
          <w:sz w:val="28"/>
          <w:szCs w:val="28"/>
        </w:rPr>
        <w:t>科室负责人或联系设备维修</w:t>
      </w:r>
      <w:r>
        <w:rPr>
          <w:rFonts w:ascii="微软雅黑" w:eastAsia="微软雅黑" w:hAnsi="微软雅黑" w:hint="eastAsia"/>
          <w:bCs/>
          <w:sz w:val="28"/>
          <w:szCs w:val="28"/>
        </w:rPr>
        <w:t>。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灭菌器严重故障不能工作，报告科室负责人，联系其厂家工程师。</w:t>
      </w:r>
    </w:p>
    <w:p w14:paraId="0407E390" w14:textId="1A6CA082" w:rsidR="00446BF3" w:rsidRDefault="00446BF3" w:rsidP="00446BF3">
      <w:pPr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（4）应急程序：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立即停止压力灭菌锅&gt;通知中心实验室主任和压力灭菌</w:t>
      </w:r>
      <w:proofErr w:type="gramStart"/>
      <w:r w:rsidRPr="00446BF3">
        <w:rPr>
          <w:rFonts w:ascii="微软雅黑" w:eastAsia="微软雅黑" w:hAnsi="微软雅黑" w:hint="eastAsia"/>
          <w:bCs/>
          <w:sz w:val="28"/>
          <w:szCs w:val="28"/>
        </w:rPr>
        <w:t>锅安全</w:t>
      </w:r>
      <w:proofErr w:type="gramEnd"/>
      <w:r w:rsidRPr="00446BF3">
        <w:rPr>
          <w:rFonts w:ascii="微软雅黑" w:eastAsia="微软雅黑" w:hAnsi="微软雅黑" w:hint="eastAsia"/>
          <w:bCs/>
          <w:sz w:val="28"/>
          <w:szCs w:val="28"/>
        </w:rPr>
        <w:t>责任人&gt;不能维修&gt;通知厂家工程师维修&gt;待维修好&gt;灭菌质量监测合格&gt;重新启用。</w:t>
      </w:r>
    </w:p>
    <w:p w14:paraId="311E1664" w14:textId="77777777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2.</w:t>
      </w:r>
      <w:r>
        <w:rPr>
          <w:rFonts w:ascii="微软雅黑" w:eastAsia="微软雅黑" w:hAnsi="微软雅黑"/>
          <w:bCs/>
          <w:sz w:val="28"/>
          <w:szCs w:val="28"/>
        </w:rPr>
        <w:t xml:space="preserve"> 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高压蒸汽灭菌器应急预案、灭菌失败应急预案指引</w:t>
      </w:r>
    </w:p>
    <w:p w14:paraId="28FFAC29" w14:textId="20D39B5A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1</w:t>
      </w:r>
      <w:r>
        <w:rPr>
          <w:rFonts w:ascii="微软雅黑" w:eastAsia="微软雅黑" w:hAnsi="微软雅黑" w:hint="eastAsia"/>
          <w:bCs/>
          <w:sz w:val="28"/>
          <w:szCs w:val="28"/>
        </w:rPr>
        <w:t>）一旦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出现物品灭菌失败，应立即停止使用该高压蒸汽灭菌，并马上报告指导老师并确认该批灭菌物品流向，并停止使用此批物品。</w:t>
      </w:r>
    </w:p>
    <w:p w14:paraId="16F51DAB" w14:textId="6B3A1FAD" w:rsidR="00446BF3" w:rsidRPr="00446BF3" w:rsidRDefault="00446BF3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2</w:t>
      </w:r>
      <w:r>
        <w:rPr>
          <w:rFonts w:ascii="微软雅黑" w:eastAsia="微软雅黑" w:hAnsi="微软雅黑" w:hint="eastAsia"/>
          <w:bCs/>
          <w:sz w:val="28"/>
          <w:szCs w:val="28"/>
        </w:rPr>
        <w:t>）</w:t>
      </w:r>
      <w:r w:rsidRPr="00446BF3">
        <w:rPr>
          <w:rFonts w:ascii="微软雅黑" w:eastAsia="微软雅黑" w:hAnsi="微软雅黑" w:hint="eastAsia"/>
          <w:bCs/>
          <w:sz w:val="28"/>
          <w:szCs w:val="28"/>
        </w:rPr>
        <w:t>未发出物品的处理:迅速停止发放该批次所有灭菌物品，积极分析原因，并对事件发生过程及环节分析进行详细记录并</w:t>
      </w:r>
      <w:proofErr w:type="gramStart"/>
      <w:r w:rsidRPr="00446BF3">
        <w:rPr>
          <w:rFonts w:ascii="微软雅黑" w:eastAsia="微软雅黑" w:hAnsi="微软雅黑" w:hint="eastAsia"/>
          <w:bCs/>
          <w:sz w:val="28"/>
          <w:szCs w:val="28"/>
        </w:rPr>
        <w:t>归挡</w:t>
      </w:r>
      <w:proofErr w:type="gramEnd"/>
      <w:r w:rsidRPr="00446BF3">
        <w:rPr>
          <w:rFonts w:ascii="微软雅黑" w:eastAsia="微软雅黑" w:hAnsi="微软雅黑" w:hint="eastAsia"/>
          <w:bCs/>
          <w:sz w:val="28"/>
          <w:szCs w:val="28"/>
        </w:rPr>
        <w:t>备查，所有物品重新处理。发出物品未使用处理:根据记录马上通知该批号所有灭菌品的实验室停止使用，马上收回，确保全部不安全物品召回。</w:t>
      </w:r>
    </w:p>
    <w:p w14:paraId="4A90C51D" w14:textId="09C09DF0" w:rsidR="00446BF3" w:rsidRPr="00446BF3" w:rsidRDefault="00207F0B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</w:t>
      </w:r>
      <w:r w:rsidR="00446BF3" w:rsidRPr="00446BF3">
        <w:rPr>
          <w:rFonts w:ascii="微软雅黑" w:eastAsia="微软雅黑" w:hAnsi="微软雅黑"/>
          <w:bCs/>
          <w:sz w:val="28"/>
          <w:szCs w:val="28"/>
        </w:rPr>
        <w:t>3</w:t>
      </w:r>
      <w:r>
        <w:rPr>
          <w:rFonts w:ascii="微软雅黑" w:eastAsia="微软雅黑" w:hAnsi="微软雅黑" w:hint="eastAsia"/>
          <w:bCs/>
          <w:sz w:val="28"/>
          <w:szCs w:val="28"/>
        </w:rPr>
        <w:t>）</w:t>
      </w:r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已使用该批物品做实验的，立即通知相关人员对实验过程及结果进行风险评估，做好记录， 并采取改正</w:t>
      </w:r>
      <w:proofErr w:type="gramStart"/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错施</w:t>
      </w:r>
      <w:proofErr w:type="gramEnd"/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。</w:t>
      </w:r>
    </w:p>
    <w:p w14:paraId="54565538" w14:textId="64241484" w:rsidR="00446BF3" w:rsidRPr="00446BF3" w:rsidRDefault="00207F0B" w:rsidP="00446BF3">
      <w:pPr>
        <w:rPr>
          <w:rFonts w:ascii="微软雅黑" w:eastAsia="微软雅黑" w:hAnsi="微软雅黑" w:hint="eastAsia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</w:t>
      </w:r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4</w:t>
      </w:r>
      <w:r>
        <w:rPr>
          <w:rFonts w:ascii="微软雅黑" w:eastAsia="微软雅黑" w:hAnsi="微软雅黑" w:hint="eastAsia"/>
          <w:bCs/>
          <w:sz w:val="28"/>
          <w:szCs w:val="28"/>
        </w:rPr>
        <w:t>）</w:t>
      </w:r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对灭菌器材进行维修，按高压蒸汽灭菌器故</w:t>
      </w:r>
      <w:r>
        <w:rPr>
          <w:rFonts w:ascii="微软雅黑" w:eastAsia="微软雅黑" w:hAnsi="微软雅黑" w:hint="eastAsia"/>
          <w:bCs/>
          <w:sz w:val="28"/>
          <w:szCs w:val="28"/>
        </w:rPr>
        <w:t>障</w:t>
      </w:r>
      <w:r w:rsidR="00446BF3" w:rsidRPr="00446BF3">
        <w:rPr>
          <w:rFonts w:ascii="微软雅黑" w:eastAsia="微软雅黑" w:hAnsi="微软雅黑" w:hint="eastAsia"/>
          <w:bCs/>
          <w:sz w:val="28"/>
          <w:szCs w:val="28"/>
        </w:rPr>
        <w:t>应急预案处理。</w:t>
      </w:r>
    </w:p>
    <w:p w14:paraId="55FCF968" w14:textId="7BED38B0" w:rsidR="006938BC" w:rsidRPr="00446BF3" w:rsidRDefault="00446BF3" w:rsidP="00446BF3">
      <w:pPr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3</w:t>
      </w:r>
      <w:r w:rsidR="006938BC" w:rsidRPr="006938BC">
        <w:rPr>
          <w:rFonts w:ascii="微软雅黑" w:eastAsia="微软雅黑" w:hAnsi="微软雅黑" w:hint="eastAsia"/>
          <w:bCs/>
          <w:sz w:val="28"/>
          <w:szCs w:val="28"/>
        </w:rPr>
        <w:t>.</w:t>
      </w:r>
      <w:r w:rsidR="006938BC" w:rsidRPr="006938BC">
        <w:rPr>
          <w:rFonts w:ascii="微软雅黑" w:eastAsia="微软雅黑" w:hAnsi="微软雅黑"/>
          <w:bCs/>
          <w:sz w:val="28"/>
          <w:szCs w:val="28"/>
        </w:rPr>
        <w:t xml:space="preserve"> </w:t>
      </w:r>
      <w:r w:rsidR="00D64AB7" w:rsidRPr="006938BC">
        <w:rPr>
          <w:rFonts w:ascii="微软雅黑" w:eastAsia="微软雅黑" w:hAnsi="微软雅黑" w:cs="宋体" w:hint="eastAsia"/>
          <w:bCs/>
          <w:kern w:val="0"/>
          <w:sz w:val="28"/>
          <w:szCs w:val="28"/>
        </w:rPr>
        <w:t>灭菌锅泄漏蒸汽时，立即关闭设备停止加热。若有人员被蒸汽烫伤，立即用大量冷水冲洗患处，以减轻灼痛，及时到医院就医。</w:t>
      </w:r>
    </w:p>
    <w:p w14:paraId="76FBCEF6" w14:textId="3D767E70" w:rsidR="00D64AB7" w:rsidRDefault="00446BF3" w:rsidP="006938BC">
      <w:pPr>
        <w:rPr>
          <w:rFonts w:ascii="微软雅黑" w:eastAsia="微软雅黑" w:hAnsi="微软雅黑" w:cs="宋体"/>
          <w:bCs/>
          <w:kern w:val="0"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4</w:t>
      </w:r>
      <w:r w:rsidR="006938BC" w:rsidRPr="006938BC">
        <w:rPr>
          <w:rFonts w:ascii="微软雅黑" w:eastAsia="微软雅黑" w:hAnsi="微软雅黑"/>
          <w:bCs/>
          <w:sz w:val="28"/>
          <w:szCs w:val="28"/>
        </w:rPr>
        <w:t xml:space="preserve">. </w:t>
      </w:r>
      <w:r w:rsidR="00D64AB7" w:rsidRPr="006938BC">
        <w:rPr>
          <w:rFonts w:ascii="微软雅黑" w:eastAsia="微软雅黑" w:hAnsi="微软雅黑" w:cs="宋体" w:hint="eastAsia"/>
          <w:bCs/>
          <w:kern w:val="0"/>
          <w:sz w:val="28"/>
          <w:szCs w:val="28"/>
        </w:rPr>
        <w:t>发生灭菌锅爆炸事故时，在场人员要立即卧倒，趴在地面不要动，或手抱头迅速蹲下，或借助其他物品掩护就近找掩蔽体掩护。 爆炸过后，非专业人员不要前往事发地区，防止发生新的伤害事故，受伤人员立即送往医院救治。</w:t>
      </w:r>
    </w:p>
    <w:p w14:paraId="05DD54E6" w14:textId="170EB69A" w:rsidR="00207F0B" w:rsidRDefault="00207F0B" w:rsidP="006938BC">
      <w:pPr>
        <w:rPr>
          <w:rFonts w:ascii="微软雅黑" w:eastAsia="微软雅黑" w:hAnsi="微软雅黑" w:cs="宋体"/>
          <w:bCs/>
          <w:kern w:val="0"/>
          <w:sz w:val="28"/>
          <w:szCs w:val="28"/>
        </w:rPr>
      </w:pPr>
    </w:p>
    <w:p w14:paraId="2A7FEA85" w14:textId="77777777" w:rsidR="00207F0B" w:rsidRPr="006938BC" w:rsidRDefault="00207F0B" w:rsidP="006938BC">
      <w:pPr>
        <w:rPr>
          <w:rFonts w:ascii="微软雅黑" w:eastAsia="微软雅黑" w:hAnsi="微软雅黑" w:hint="eastAsia"/>
          <w:bCs/>
          <w:sz w:val="28"/>
          <w:szCs w:val="28"/>
        </w:rPr>
      </w:pPr>
    </w:p>
    <w:p w14:paraId="471D3CE5" w14:textId="5FC55C51" w:rsidR="00207F0B" w:rsidRPr="007C291A" w:rsidRDefault="00207F0B" w:rsidP="00207F0B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</w:t>
      </w:r>
      <w:r>
        <w:rPr>
          <w:rFonts w:ascii="微软雅黑" w:eastAsia="微软雅黑" w:hAnsi="微软雅黑"/>
          <w:sz w:val="28"/>
          <w:szCs w:val="28"/>
        </w:rPr>
        <w:t xml:space="preserve">                                     </w:t>
      </w:r>
      <w:r w:rsidRPr="007C291A">
        <w:rPr>
          <w:rFonts w:ascii="微软雅黑" w:eastAsia="微软雅黑" w:hAnsi="微软雅黑"/>
          <w:sz w:val="28"/>
          <w:szCs w:val="28"/>
        </w:rPr>
        <w:t>生物工程学院</w:t>
      </w:r>
    </w:p>
    <w:p w14:paraId="47B5EAE4" w14:textId="639A9C99" w:rsidR="00207F0B" w:rsidRPr="007C291A" w:rsidRDefault="00207F0B" w:rsidP="00207F0B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7C291A">
        <w:rPr>
          <w:rFonts w:ascii="微软雅黑" w:eastAsia="微软雅黑" w:hAnsi="微软雅黑"/>
          <w:sz w:val="28"/>
          <w:szCs w:val="28"/>
        </w:rPr>
        <w:t xml:space="preserve">         </w:t>
      </w:r>
      <w:r>
        <w:rPr>
          <w:rFonts w:ascii="微软雅黑" w:eastAsia="微软雅黑" w:hAnsi="微软雅黑"/>
          <w:sz w:val="28"/>
          <w:szCs w:val="28"/>
        </w:rPr>
        <w:t>2020</w:t>
      </w:r>
      <w:r w:rsidRPr="007C291A">
        <w:rPr>
          <w:rFonts w:ascii="微软雅黑" w:eastAsia="微软雅黑" w:hAnsi="微软雅黑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 w:rsidRPr="007C291A">
        <w:rPr>
          <w:rFonts w:ascii="微软雅黑" w:eastAsia="微软雅黑" w:hAnsi="微软雅黑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 w:rsidRPr="007C291A">
        <w:rPr>
          <w:rFonts w:ascii="微软雅黑" w:eastAsia="微软雅黑" w:hAnsi="微软雅黑"/>
          <w:sz w:val="28"/>
          <w:szCs w:val="28"/>
        </w:rPr>
        <w:t>日</w:t>
      </w:r>
    </w:p>
    <w:p w14:paraId="00691B02" w14:textId="77777777" w:rsidR="00D64AB7" w:rsidRPr="00D64AB7" w:rsidRDefault="00D64AB7" w:rsidP="00D64AB7">
      <w:pPr>
        <w:rPr>
          <w:rFonts w:ascii="微软雅黑" w:eastAsia="微软雅黑" w:hAnsi="微软雅黑"/>
          <w:sz w:val="28"/>
          <w:szCs w:val="28"/>
        </w:rPr>
      </w:pPr>
    </w:p>
    <w:sectPr w:rsidR="00D64AB7" w:rsidRPr="00D6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015F1" w14:textId="77777777" w:rsidR="00CF07A1" w:rsidRDefault="00CF07A1" w:rsidP="00046CAB">
      <w:r>
        <w:separator/>
      </w:r>
    </w:p>
  </w:endnote>
  <w:endnote w:type="continuationSeparator" w:id="0">
    <w:p w14:paraId="7592CDE7" w14:textId="77777777" w:rsidR="00CF07A1" w:rsidRDefault="00CF07A1" w:rsidP="0004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9D988" w14:textId="77777777" w:rsidR="00CF07A1" w:rsidRDefault="00CF07A1" w:rsidP="00046CAB">
      <w:r>
        <w:separator/>
      </w:r>
    </w:p>
  </w:footnote>
  <w:footnote w:type="continuationSeparator" w:id="0">
    <w:p w14:paraId="5168DED4" w14:textId="77777777" w:rsidR="00CF07A1" w:rsidRDefault="00CF07A1" w:rsidP="0004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2719"/>
    <w:multiLevelType w:val="hybridMultilevel"/>
    <w:tmpl w:val="4614F542"/>
    <w:lvl w:ilvl="0" w:tplc="830A85C4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0DB27B5"/>
    <w:multiLevelType w:val="hybridMultilevel"/>
    <w:tmpl w:val="AD86780C"/>
    <w:lvl w:ilvl="0" w:tplc="C2189C6E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2A1B68"/>
    <w:multiLevelType w:val="hybridMultilevel"/>
    <w:tmpl w:val="B89600B4"/>
    <w:lvl w:ilvl="0" w:tplc="509020C0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6010DC"/>
    <w:multiLevelType w:val="hybridMultilevel"/>
    <w:tmpl w:val="51B066B4"/>
    <w:lvl w:ilvl="0" w:tplc="4F386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FD"/>
    <w:rsid w:val="000233D7"/>
    <w:rsid w:val="00046CAB"/>
    <w:rsid w:val="00051DFD"/>
    <w:rsid w:val="0009303F"/>
    <w:rsid w:val="00207F0B"/>
    <w:rsid w:val="00446BF3"/>
    <w:rsid w:val="005D0844"/>
    <w:rsid w:val="006938BC"/>
    <w:rsid w:val="007238B0"/>
    <w:rsid w:val="007D3586"/>
    <w:rsid w:val="00CF07A1"/>
    <w:rsid w:val="00D64AB7"/>
    <w:rsid w:val="00F11A85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0636"/>
  <w15:chartTrackingRefBased/>
  <w15:docId w15:val="{F5258C0C-3C15-4230-8350-34BC5FF5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51DF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51DF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51DFD"/>
    <w:pPr>
      <w:ind w:firstLineChars="200" w:firstLine="420"/>
    </w:pPr>
  </w:style>
  <w:style w:type="paragraph" w:customStyle="1" w:styleId="paragraph">
    <w:name w:val="paragraph"/>
    <w:basedOn w:val="a"/>
    <w:rsid w:val="00093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04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6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linci0@outlook.com</dc:creator>
  <cp:keywords/>
  <dc:description/>
  <cp:lastModifiedBy>linci0@outlook.com</cp:lastModifiedBy>
  <cp:revision>5</cp:revision>
  <dcterms:created xsi:type="dcterms:W3CDTF">2020-07-07T10:08:00Z</dcterms:created>
  <dcterms:modified xsi:type="dcterms:W3CDTF">2020-07-08T04:06:00Z</dcterms:modified>
</cp:coreProperties>
</file>