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78FE" w14:textId="77777777" w:rsidR="00FB56A9" w:rsidRPr="00D16C94" w:rsidRDefault="00FB56A9" w:rsidP="00FB56A9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17746A96" w14:textId="1D96A597" w:rsidR="00FB56A9" w:rsidRPr="00AB5ED5" w:rsidRDefault="00FB56A9" w:rsidP="00FB56A9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 w:rsidR="00202B8F"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〔201</w:t>
      </w:r>
      <w:r w:rsidR="000150C7">
        <w:rPr>
          <w:rFonts w:ascii="宋体" w:hAnsi="宋体" w:hint="eastAsia"/>
          <w:color w:val="333333"/>
          <w:sz w:val="24"/>
        </w:rPr>
        <w:t>7</w:t>
      </w:r>
      <w:r w:rsidRPr="00AB5ED5">
        <w:rPr>
          <w:rFonts w:ascii="宋体" w:hAnsi="宋体" w:hint="eastAsia"/>
          <w:color w:val="333333"/>
          <w:sz w:val="24"/>
        </w:rPr>
        <w:t>〕</w:t>
      </w:r>
      <w:r w:rsidR="000150C7">
        <w:rPr>
          <w:rFonts w:ascii="宋体" w:hAnsi="宋体" w:hint="eastAsia"/>
          <w:color w:val="333333"/>
          <w:sz w:val="24"/>
        </w:rPr>
        <w:t>12</w:t>
      </w:r>
      <w:r w:rsidRPr="00AB5ED5">
        <w:rPr>
          <w:rFonts w:ascii="宋体" w:hAnsi="宋体"/>
          <w:color w:val="000000"/>
          <w:sz w:val="24"/>
        </w:rPr>
        <w:t>号</w:t>
      </w:r>
    </w:p>
    <w:p w14:paraId="6829CCD0" w14:textId="77777777" w:rsidR="00FB56A9" w:rsidRPr="00D16C94" w:rsidRDefault="004671A7" w:rsidP="00FB56A9">
      <w:pPr>
        <w:rPr>
          <w:rFonts w:asciiTheme="minorHAnsi" w:eastAsia="黑体" w:hAnsiTheme="minorHAnsi"/>
          <w:sz w:val="32"/>
          <w:szCs w:val="32"/>
        </w:rPr>
      </w:pPr>
      <w:r>
        <w:rPr>
          <w:noProof/>
        </w:rPr>
        <w:pict w14:anchorId="18AA23C4">
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jDMA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" strokecolor="red" strokeweight="2.25pt"/>
        </w:pict>
      </w:r>
    </w:p>
    <w:p w14:paraId="26A33CFA" w14:textId="77777777" w:rsidR="00805F79" w:rsidRPr="001E1BFC" w:rsidRDefault="00266C9D" w:rsidP="00266C9D">
      <w:pPr>
        <w:jc w:val="center"/>
        <w:rPr>
          <w:rFonts w:ascii="黑体" w:eastAsia="黑体" w:hAnsi="黑体"/>
          <w:b/>
          <w:sz w:val="36"/>
          <w:szCs w:val="36"/>
        </w:rPr>
      </w:pPr>
      <w:r w:rsidRPr="001E1BFC">
        <w:rPr>
          <w:rFonts w:ascii="黑体" w:eastAsia="黑体" w:hAnsi="黑体" w:hint="eastAsia"/>
          <w:b/>
          <w:sz w:val="36"/>
          <w:szCs w:val="36"/>
        </w:rPr>
        <w:t>关于制定生物工程学院实验室废液收集暂存管理办法的决定</w:t>
      </w:r>
    </w:p>
    <w:p w14:paraId="5F670E7F" w14:textId="77777777" w:rsidR="00913816" w:rsidRPr="00266C9D" w:rsidRDefault="00913816" w:rsidP="00266C9D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0FA40983" w14:textId="77777777" w:rsidR="00266C9D" w:rsidRPr="00913816" w:rsidRDefault="00913816" w:rsidP="00266C9D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913816"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266C9D" w:rsidRPr="00913816">
        <w:rPr>
          <w:rFonts w:ascii="微软雅黑" w:eastAsia="微软雅黑" w:hAnsi="微软雅黑" w:hint="eastAsia"/>
          <w:b/>
          <w:sz w:val="28"/>
          <w:szCs w:val="28"/>
        </w:rPr>
        <w:t>实验室化学液体废物定义</w:t>
      </w:r>
    </w:p>
    <w:p w14:paraId="230DA53B" w14:textId="77777777" w:rsidR="00266C9D" w:rsidRDefault="00266C9D" w:rsidP="00913816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13816">
        <w:rPr>
          <w:rFonts w:ascii="微软雅黑" w:eastAsia="微软雅黑" w:hAnsi="微软雅黑" w:hint="eastAsia"/>
          <w:sz w:val="28"/>
          <w:szCs w:val="28"/>
        </w:rPr>
        <w:t>液体废弃物分为有机和无机液体废弃物两种，对于有毒、有害废液，不得随意排放，应该分类收集，定点存放，各实验平台必须设置带有分类标签的废液桶。</w:t>
      </w:r>
    </w:p>
    <w:p w14:paraId="5D889C94" w14:textId="77777777" w:rsidR="00913816" w:rsidRPr="00913816" w:rsidRDefault="00913816" w:rsidP="00266C9D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5CEBB2EE" w14:textId="77777777" w:rsidR="00266C9D" w:rsidRPr="00913816" w:rsidRDefault="00913816" w:rsidP="00266C9D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913816"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266C9D" w:rsidRPr="00913816">
        <w:rPr>
          <w:rFonts w:ascii="微软雅黑" w:eastAsia="微软雅黑" w:hAnsi="微软雅黑" w:hint="eastAsia"/>
          <w:b/>
          <w:sz w:val="28"/>
          <w:szCs w:val="28"/>
        </w:rPr>
        <w:t>实验室废液的处理与存放</w:t>
      </w:r>
    </w:p>
    <w:p w14:paraId="593C3425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2.1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尽量回收有机溶剂，在对实验方法和实验结果没有影响的情况下，反复回收利用。</w:t>
      </w:r>
    </w:p>
    <w:p w14:paraId="75A9478E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2.2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不得把无法回收的有机废液直接倒入下水道进行排放，须按照“碳氢化合物”“卤代烃”等进行分类，分别存放于</w:t>
      </w:r>
      <w:r w:rsidR="00913816" w:rsidRPr="00913816">
        <w:rPr>
          <w:rFonts w:ascii="微软雅黑" w:eastAsia="微软雅黑" w:hAnsi="微软雅黑" w:cs="宋体" w:hint="eastAsia"/>
          <w:sz w:val="28"/>
          <w:szCs w:val="28"/>
        </w:rPr>
        <w:t>学院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提供的有标签指示的专门废液桶，废液桶装满后，由专门人员将其转移存放于废弃物存放房间，等待</w:t>
      </w:r>
      <w:r w:rsidR="00913816" w:rsidRPr="00913816">
        <w:rPr>
          <w:rFonts w:ascii="微软雅黑" w:eastAsia="微软雅黑" w:hAnsi="微软雅黑" w:cs="宋体" w:hint="eastAsia"/>
          <w:sz w:val="28"/>
          <w:szCs w:val="28"/>
        </w:rPr>
        <w:t>学院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统一组织进行处理。</w:t>
      </w:r>
    </w:p>
    <w:p w14:paraId="7A2B03CD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2.3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含有重金属的废液，不论浓度高低，必须全部回收，不得直接通过下水道进行排放，应按照标签指示倒入</w:t>
      </w:r>
      <w:r w:rsidR="00913816" w:rsidRPr="00913816">
        <w:rPr>
          <w:rFonts w:ascii="微软雅黑" w:eastAsia="微软雅黑" w:hAnsi="微软雅黑" w:cs="宋体" w:hint="eastAsia"/>
          <w:sz w:val="28"/>
          <w:szCs w:val="28"/>
        </w:rPr>
        <w:t>学院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提供的有标签指示的专门废液桶，废液桶装满后，由专门人员将其转移存放于废弃物存放房间，等待</w:t>
      </w:r>
      <w:r w:rsidR="00913816" w:rsidRPr="00913816">
        <w:rPr>
          <w:rFonts w:ascii="微软雅黑" w:eastAsia="微软雅黑" w:hAnsi="微软雅黑" w:cs="宋体" w:hint="eastAsia"/>
          <w:sz w:val="28"/>
          <w:szCs w:val="28"/>
        </w:rPr>
        <w:t>学院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统一组织进行处理。</w:t>
      </w:r>
    </w:p>
    <w:p w14:paraId="5F3DBAFE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lastRenderedPageBreak/>
        <w:t>2.4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酸、碱性以及氧化、还原性废液必须调至中性后，再倾倒入对应的废液桶。</w:t>
      </w:r>
    </w:p>
    <w:p w14:paraId="5E3B9549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2.5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可溶于水的有机试剂，比如甲醇、乙醇及醋酸之类的溶剂，能被细菌分解，所以对这类溶剂的稀溶液，经用大量水系时候，即可排放。</w:t>
      </w:r>
    </w:p>
    <w:p w14:paraId="2EDB0AC1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2.6倾倒废液时，必须使用漏斗，并尽量避免洒到桶外，如不慎洒到桶外，应及时清理干净。</w:t>
      </w:r>
    </w:p>
    <w:p w14:paraId="243863E8" w14:textId="77777777" w:rsidR="00266C9D" w:rsidRPr="00913816" w:rsidRDefault="00266C9D" w:rsidP="00266C9D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2.7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每次倒入废液后必须立即盖紧桶盖。</w:t>
      </w:r>
    </w:p>
    <w:p w14:paraId="225D944C" w14:textId="77777777" w:rsidR="00913816" w:rsidRDefault="00266C9D" w:rsidP="00913816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sz w:val="28"/>
          <w:szCs w:val="28"/>
        </w:rPr>
        <w:t>2.8</w:t>
      </w:r>
      <w:r w:rsidRPr="00913816">
        <w:rPr>
          <w:rFonts w:ascii="微软雅黑" w:eastAsia="微软雅黑" w:hAnsi="微软雅黑" w:cs="宋体"/>
          <w:sz w:val="28"/>
          <w:szCs w:val="28"/>
        </w:rPr>
        <w:t xml:space="preserve"> </w:t>
      </w:r>
      <w:r w:rsidRPr="00913816">
        <w:rPr>
          <w:rFonts w:ascii="微软雅黑" w:eastAsia="微软雅黑" w:hAnsi="微软雅黑" w:cs="宋体" w:hint="eastAsia"/>
          <w:sz w:val="28"/>
          <w:szCs w:val="28"/>
        </w:rPr>
        <w:t>过期的废试剂必须由原试剂瓶包装，需定期报国有资产与设备管理处回收，不得倒入废液桶内。</w:t>
      </w:r>
    </w:p>
    <w:p w14:paraId="7B0EF95A" w14:textId="77777777" w:rsidR="00913816" w:rsidRDefault="00913816" w:rsidP="00913816">
      <w:pPr>
        <w:spacing w:line="360" w:lineRule="auto"/>
        <w:rPr>
          <w:rFonts w:ascii="微软雅黑" w:eastAsia="微软雅黑" w:hAnsi="微软雅黑" w:cs="宋体"/>
          <w:sz w:val="28"/>
          <w:szCs w:val="28"/>
        </w:rPr>
      </w:pPr>
    </w:p>
    <w:p w14:paraId="0880F86C" w14:textId="77777777" w:rsidR="00913816" w:rsidRPr="00913816" w:rsidRDefault="00913816" w:rsidP="00913816">
      <w:pPr>
        <w:spacing w:line="360" w:lineRule="auto"/>
        <w:rPr>
          <w:rFonts w:ascii="微软雅黑" w:eastAsia="微软雅黑" w:hAnsi="微软雅黑" w:cs="宋体"/>
          <w:b/>
          <w:sz w:val="28"/>
          <w:szCs w:val="28"/>
        </w:rPr>
      </w:pPr>
      <w:r w:rsidRPr="00913816">
        <w:rPr>
          <w:rFonts w:ascii="微软雅黑" w:eastAsia="微软雅黑" w:hAnsi="微软雅黑" w:cs="宋体" w:hint="eastAsia"/>
          <w:b/>
          <w:sz w:val="28"/>
          <w:szCs w:val="28"/>
        </w:rPr>
        <w:t>三、废液的收集</w:t>
      </w:r>
    </w:p>
    <w:p w14:paraId="56C6EB20" w14:textId="77777777" w:rsidR="00913816" w:rsidRPr="00913816" w:rsidRDefault="00913816" w:rsidP="00913816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13816">
        <w:rPr>
          <w:rFonts w:ascii="微软雅黑" w:eastAsia="微软雅黑" w:hAnsi="微软雅黑" w:hint="eastAsia"/>
          <w:sz w:val="28"/>
          <w:szCs w:val="28"/>
        </w:rPr>
        <w:t>学院</w:t>
      </w:r>
      <w:r w:rsidR="00266C9D" w:rsidRPr="00913816">
        <w:rPr>
          <w:rFonts w:ascii="微软雅黑" w:eastAsia="微软雅黑" w:hAnsi="微软雅黑" w:hint="eastAsia"/>
          <w:sz w:val="28"/>
          <w:szCs w:val="28"/>
        </w:rPr>
        <w:t>资产管理处负责提供废液桶，废液桶装满后，应该转移至</w:t>
      </w:r>
      <w:r w:rsidRPr="00913816">
        <w:rPr>
          <w:rFonts w:ascii="微软雅黑" w:eastAsia="微软雅黑" w:hAnsi="微软雅黑" w:hint="eastAsia"/>
          <w:sz w:val="28"/>
          <w:szCs w:val="28"/>
        </w:rPr>
        <w:t>学院</w:t>
      </w:r>
      <w:r w:rsidR="00266C9D" w:rsidRPr="00913816">
        <w:rPr>
          <w:rFonts w:ascii="微软雅黑" w:eastAsia="微软雅黑" w:hAnsi="微软雅黑" w:hint="eastAsia"/>
          <w:sz w:val="28"/>
          <w:szCs w:val="28"/>
        </w:rPr>
        <w:t>统一安排的存放地点，专人负责安全保管，废液收集桶的存放地点必须张贴危险警告牌及告示。</w:t>
      </w:r>
    </w:p>
    <w:p w14:paraId="283704B1" w14:textId="77777777" w:rsidR="00913816" w:rsidRPr="00913816" w:rsidRDefault="00913816" w:rsidP="00913816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13816">
        <w:rPr>
          <w:rFonts w:ascii="微软雅黑" w:eastAsia="微软雅黑" w:hAnsi="微软雅黑" w:hint="eastAsia"/>
          <w:sz w:val="28"/>
          <w:szCs w:val="28"/>
        </w:rPr>
        <w:t>学院</w:t>
      </w:r>
      <w:r w:rsidR="00266C9D" w:rsidRPr="00913816">
        <w:rPr>
          <w:rFonts w:ascii="微软雅黑" w:eastAsia="微软雅黑" w:hAnsi="微软雅黑" w:hint="eastAsia"/>
          <w:sz w:val="28"/>
          <w:szCs w:val="28"/>
        </w:rPr>
        <w:t>定期通知经环境保护行政主管部门认可、持有危险废液经营许可证的单位到科研中心收集有毒 、有害废弃物。本中心需按照规定填写好由该单位提供的“废弃物记录、转移联单。</w:t>
      </w:r>
    </w:p>
    <w:p w14:paraId="61BBBA83" w14:textId="77777777" w:rsidR="00266C9D" w:rsidRPr="00913816" w:rsidRDefault="00266C9D" w:rsidP="00913816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13816">
        <w:rPr>
          <w:rFonts w:ascii="微软雅黑" w:eastAsia="微软雅黑" w:hAnsi="微软雅黑" w:hint="eastAsia"/>
          <w:sz w:val="28"/>
          <w:szCs w:val="28"/>
        </w:rPr>
        <w:t>若因不按操作规程而导致环境污染和损害人体健康责任事故，按</w:t>
      </w:r>
      <w:r w:rsidR="00913816" w:rsidRPr="00913816">
        <w:rPr>
          <w:rFonts w:ascii="微软雅黑" w:eastAsia="微软雅黑" w:hAnsi="微软雅黑" w:hint="eastAsia"/>
          <w:sz w:val="28"/>
          <w:szCs w:val="28"/>
        </w:rPr>
        <w:t>学校</w:t>
      </w:r>
      <w:r w:rsidRPr="00913816">
        <w:rPr>
          <w:rFonts w:ascii="微软雅黑" w:eastAsia="微软雅黑" w:hAnsi="微软雅黑" w:hint="eastAsia"/>
          <w:sz w:val="28"/>
          <w:szCs w:val="28"/>
        </w:rPr>
        <w:t>及国家有关规定处理。</w:t>
      </w:r>
    </w:p>
    <w:p w14:paraId="79EF26FA" w14:textId="77777777" w:rsidR="00266C9D" w:rsidRPr="00266C9D" w:rsidRDefault="00266C9D" w:rsidP="00805F7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</w:p>
    <w:p w14:paraId="66B73A88" w14:textId="77777777" w:rsidR="00805F79" w:rsidRPr="007C291A" w:rsidRDefault="00805F79" w:rsidP="00805F7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    </w:t>
      </w:r>
      <w:r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1E4D5B09" w14:textId="77777777" w:rsidR="00805F79" w:rsidRPr="00805F79" w:rsidRDefault="00805F79" w:rsidP="00913816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201</w:t>
      </w:r>
      <w:r w:rsidR="000150C7">
        <w:rPr>
          <w:rFonts w:ascii="微软雅黑" w:eastAsia="微软雅黑" w:hAnsi="微软雅黑" w:hint="eastAsia"/>
          <w:sz w:val="28"/>
          <w:szCs w:val="28"/>
        </w:rPr>
        <w:t>7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 w:rsidR="000150C7">
        <w:rPr>
          <w:rFonts w:ascii="微软雅黑" w:eastAsia="微软雅黑" w:hAnsi="微软雅黑" w:hint="eastAsia"/>
          <w:sz w:val="28"/>
          <w:szCs w:val="28"/>
        </w:rPr>
        <w:t>3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 w:rsidR="0086222F">
        <w:rPr>
          <w:rFonts w:ascii="微软雅黑" w:eastAsia="微软雅黑" w:hAnsi="微软雅黑" w:hint="eastAsia"/>
          <w:sz w:val="28"/>
          <w:szCs w:val="28"/>
        </w:rPr>
        <w:t>13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sectPr w:rsidR="00805F79" w:rsidRPr="00805F79" w:rsidSect="00234C2C">
      <w:headerReference w:type="default" r:id="rId7"/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FBA9" w14:textId="77777777" w:rsidR="004671A7" w:rsidRDefault="004671A7">
      <w:r>
        <w:separator/>
      </w:r>
    </w:p>
  </w:endnote>
  <w:endnote w:type="continuationSeparator" w:id="0">
    <w:p w14:paraId="3B19F2EF" w14:textId="77777777" w:rsidR="004671A7" w:rsidRDefault="0046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w肧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95073"/>
      <w:docPartObj>
        <w:docPartGallery w:val="Page Numbers (Bottom of Page)"/>
        <w:docPartUnique/>
      </w:docPartObj>
    </w:sdtPr>
    <w:sdtEndPr/>
    <w:sdtContent>
      <w:p w14:paraId="43D0AFC6" w14:textId="77777777" w:rsidR="001A0A2C" w:rsidRDefault="001118DE" w:rsidP="001A0A2C">
        <w:pPr>
          <w:pStyle w:val="a4"/>
          <w:jc w:val="center"/>
        </w:pPr>
        <w:r w:rsidRPr="001A0A2C">
          <w:rPr>
            <w:sz w:val="21"/>
            <w:szCs w:val="21"/>
          </w:rPr>
          <w:fldChar w:fldCharType="begin"/>
        </w:r>
        <w:r w:rsidR="001A0A2C" w:rsidRPr="001A0A2C">
          <w:rPr>
            <w:sz w:val="21"/>
            <w:szCs w:val="21"/>
          </w:rPr>
          <w:instrText>PAGE   \* MERGEFORMAT</w:instrText>
        </w:r>
        <w:r w:rsidRPr="001A0A2C">
          <w:rPr>
            <w:sz w:val="21"/>
            <w:szCs w:val="21"/>
          </w:rPr>
          <w:fldChar w:fldCharType="separate"/>
        </w:r>
        <w:r w:rsidR="00E51258" w:rsidRPr="00E51258">
          <w:rPr>
            <w:noProof/>
            <w:sz w:val="21"/>
            <w:szCs w:val="21"/>
            <w:lang w:val="zh-CN"/>
          </w:rPr>
          <w:t>19</w:t>
        </w:r>
        <w:r w:rsidRPr="001A0A2C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6F676" w14:textId="77777777" w:rsidR="004671A7" w:rsidRDefault="004671A7">
      <w:r>
        <w:separator/>
      </w:r>
    </w:p>
  </w:footnote>
  <w:footnote w:type="continuationSeparator" w:id="0">
    <w:p w14:paraId="3042C813" w14:textId="77777777" w:rsidR="004671A7" w:rsidRDefault="0046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BFCF" w14:textId="77777777" w:rsidR="00AE50AA" w:rsidRDefault="00AE50AA" w:rsidP="002F6A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3BD7"/>
    <w:multiLevelType w:val="hybridMultilevel"/>
    <w:tmpl w:val="0CB25A84"/>
    <w:lvl w:ilvl="0" w:tplc="9E48D7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C1201C"/>
    <w:multiLevelType w:val="hybridMultilevel"/>
    <w:tmpl w:val="4866D1A0"/>
    <w:lvl w:ilvl="0" w:tplc="1DF8F4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C711DC"/>
    <w:multiLevelType w:val="hybridMultilevel"/>
    <w:tmpl w:val="1F9E6F1A"/>
    <w:lvl w:ilvl="0" w:tplc="AA4EE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B4"/>
    <w:rsid w:val="000150C7"/>
    <w:rsid w:val="000170E6"/>
    <w:rsid w:val="000479D1"/>
    <w:rsid w:val="000568C5"/>
    <w:rsid w:val="00074495"/>
    <w:rsid w:val="00093131"/>
    <w:rsid w:val="000C734F"/>
    <w:rsid w:val="000D3048"/>
    <w:rsid w:val="000E5B0D"/>
    <w:rsid w:val="001116D9"/>
    <w:rsid w:val="001118DE"/>
    <w:rsid w:val="00111A5E"/>
    <w:rsid w:val="00141425"/>
    <w:rsid w:val="00173B48"/>
    <w:rsid w:val="001916EF"/>
    <w:rsid w:val="001973A1"/>
    <w:rsid w:val="001A0A2C"/>
    <w:rsid w:val="001B7053"/>
    <w:rsid w:val="001C0571"/>
    <w:rsid w:val="001C1C20"/>
    <w:rsid w:val="001E1BFC"/>
    <w:rsid w:val="00202B8F"/>
    <w:rsid w:val="0020722C"/>
    <w:rsid w:val="00210C81"/>
    <w:rsid w:val="00234C2C"/>
    <w:rsid w:val="00243323"/>
    <w:rsid w:val="00245D34"/>
    <w:rsid w:val="00266C9D"/>
    <w:rsid w:val="0027702E"/>
    <w:rsid w:val="00281322"/>
    <w:rsid w:val="002A592E"/>
    <w:rsid w:val="002B7B6D"/>
    <w:rsid w:val="002D1A63"/>
    <w:rsid w:val="002F6AA8"/>
    <w:rsid w:val="00301BB4"/>
    <w:rsid w:val="00345264"/>
    <w:rsid w:val="00350ECD"/>
    <w:rsid w:val="003639AA"/>
    <w:rsid w:val="00381C94"/>
    <w:rsid w:val="0038670E"/>
    <w:rsid w:val="003B331C"/>
    <w:rsid w:val="003C51A5"/>
    <w:rsid w:val="00421D60"/>
    <w:rsid w:val="00427FE2"/>
    <w:rsid w:val="00452E9D"/>
    <w:rsid w:val="0046392C"/>
    <w:rsid w:val="004671A7"/>
    <w:rsid w:val="004857DB"/>
    <w:rsid w:val="00495CC8"/>
    <w:rsid w:val="00495CFB"/>
    <w:rsid w:val="004C2548"/>
    <w:rsid w:val="004D5713"/>
    <w:rsid w:val="004D6C03"/>
    <w:rsid w:val="004F2C15"/>
    <w:rsid w:val="00501643"/>
    <w:rsid w:val="0053730B"/>
    <w:rsid w:val="0055567E"/>
    <w:rsid w:val="00563117"/>
    <w:rsid w:val="00563B61"/>
    <w:rsid w:val="00581CC9"/>
    <w:rsid w:val="00597A18"/>
    <w:rsid w:val="005A7DAE"/>
    <w:rsid w:val="005C442D"/>
    <w:rsid w:val="005D6A6E"/>
    <w:rsid w:val="005F3C04"/>
    <w:rsid w:val="00617CF2"/>
    <w:rsid w:val="00622BFB"/>
    <w:rsid w:val="00642F88"/>
    <w:rsid w:val="00660937"/>
    <w:rsid w:val="006A37EB"/>
    <w:rsid w:val="006B2AAE"/>
    <w:rsid w:val="006C5157"/>
    <w:rsid w:val="006C6AB4"/>
    <w:rsid w:val="006D1436"/>
    <w:rsid w:val="006D4395"/>
    <w:rsid w:val="00706C89"/>
    <w:rsid w:val="0071419A"/>
    <w:rsid w:val="0073541B"/>
    <w:rsid w:val="007545FD"/>
    <w:rsid w:val="007B0FEE"/>
    <w:rsid w:val="007B58D2"/>
    <w:rsid w:val="007E1B0D"/>
    <w:rsid w:val="007E4942"/>
    <w:rsid w:val="007E53DA"/>
    <w:rsid w:val="00800D35"/>
    <w:rsid w:val="00805F79"/>
    <w:rsid w:val="00815C0A"/>
    <w:rsid w:val="00827FF8"/>
    <w:rsid w:val="008356A9"/>
    <w:rsid w:val="00850B48"/>
    <w:rsid w:val="0086222F"/>
    <w:rsid w:val="00864060"/>
    <w:rsid w:val="00873EB2"/>
    <w:rsid w:val="00881FD3"/>
    <w:rsid w:val="008B5E3D"/>
    <w:rsid w:val="008E0F38"/>
    <w:rsid w:val="008F408E"/>
    <w:rsid w:val="008F4FA7"/>
    <w:rsid w:val="00913816"/>
    <w:rsid w:val="00927350"/>
    <w:rsid w:val="00955772"/>
    <w:rsid w:val="009C5B3E"/>
    <w:rsid w:val="009E22F2"/>
    <w:rsid w:val="009F2E0C"/>
    <w:rsid w:val="00A039B0"/>
    <w:rsid w:val="00A323AA"/>
    <w:rsid w:val="00A873AD"/>
    <w:rsid w:val="00A9132F"/>
    <w:rsid w:val="00AD1B92"/>
    <w:rsid w:val="00AD1E1D"/>
    <w:rsid w:val="00AE3DEA"/>
    <w:rsid w:val="00AE50AA"/>
    <w:rsid w:val="00AF0027"/>
    <w:rsid w:val="00AF5BE4"/>
    <w:rsid w:val="00B07465"/>
    <w:rsid w:val="00B2052A"/>
    <w:rsid w:val="00B64BF1"/>
    <w:rsid w:val="00B663D7"/>
    <w:rsid w:val="00B7159C"/>
    <w:rsid w:val="00B80F91"/>
    <w:rsid w:val="00B82CC2"/>
    <w:rsid w:val="00B93CA3"/>
    <w:rsid w:val="00BA6CC2"/>
    <w:rsid w:val="00BC389B"/>
    <w:rsid w:val="00C00934"/>
    <w:rsid w:val="00C16D59"/>
    <w:rsid w:val="00C17FC1"/>
    <w:rsid w:val="00C33C6A"/>
    <w:rsid w:val="00C407C8"/>
    <w:rsid w:val="00C5100E"/>
    <w:rsid w:val="00C576B3"/>
    <w:rsid w:val="00C70405"/>
    <w:rsid w:val="00C721B0"/>
    <w:rsid w:val="00C748AD"/>
    <w:rsid w:val="00C80B72"/>
    <w:rsid w:val="00C81949"/>
    <w:rsid w:val="00C86D3C"/>
    <w:rsid w:val="00CB0F90"/>
    <w:rsid w:val="00CB419D"/>
    <w:rsid w:val="00CD5896"/>
    <w:rsid w:val="00CD6092"/>
    <w:rsid w:val="00CF20CE"/>
    <w:rsid w:val="00D10002"/>
    <w:rsid w:val="00D20F01"/>
    <w:rsid w:val="00D2535C"/>
    <w:rsid w:val="00D37DF2"/>
    <w:rsid w:val="00D44BD8"/>
    <w:rsid w:val="00DA2118"/>
    <w:rsid w:val="00DC37A8"/>
    <w:rsid w:val="00DE55A8"/>
    <w:rsid w:val="00E1714D"/>
    <w:rsid w:val="00E43BE0"/>
    <w:rsid w:val="00E51258"/>
    <w:rsid w:val="00E578FF"/>
    <w:rsid w:val="00E725AA"/>
    <w:rsid w:val="00E737B6"/>
    <w:rsid w:val="00E806DD"/>
    <w:rsid w:val="00E9356E"/>
    <w:rsid w:val="00EC5AA5"/>
    <w:rsid w:val="00EE1E2A"/>
    <w:rsid w:val="00EE219E"/>
    <w:rsid w:val="00EE3B8D"/>
    <w:rsid w:val="00EE504C"/>
    <w:rsid w:val="00F12981"/>
    <w:rsid w:val="00F164F3"/>
    <w:rsid w:val="00F31BC0"/>
    <w:rsid w:val="00F331E0"/>
    <w:rsid w:val="00F77108"/>
    <w:rsid w:val="00F772CB"/>
    <w:rsid w:val="00F845D3"/>
    <w:rsid w:val="00FB56A9"/>
    <w:rsid w:val="00FB7DBC"/>
    <w:rsid w:val="00FE2C79"/>
    <w:rsid w:val="00FE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7BCA6"/>
  <w15:docId w15:val="{60592BCB-439E-459B-9AA8-C74EBB9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9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C37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6C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DC37A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8">
    <w:name w:val="heading 8"/>
    <w:basedOn w:val="a"/>
    <w:next w:val="a"/>
    <w:link w:val="80"/>
    <w:semiHidden/>
    <w:unhideWhenUsed/>
    <w:qFormat/>
    <w:rsid w:val="00266C9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A8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DC37A8"/>
    <w:rPr>
      <w:rFonts w:ascii="宋体" w:hAnsi="宋体" w:cs="宋体"/>
      <w:b/>
      <w:bCs/>
      <w:sz w:val="27"/>
      <w:szCs w:val="27"/>
    </w:rPr>
  </w:style>
  <w:style w:type="paragraph" w:styleId="a3">
    <w:name w:val="header"/>
    <w:basedOn w:val="a"/>
    <w:rsid w:val="0042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42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center1">
    <w:name w:val="f_center1"/>
    <w:basedOn w:val="a"/>
    <w:rsid w:val="0046392C"/>
    <w:pPr>
      <w:widowControl/>
      <w:spacing w:before="100" w:beforeAutospacing="1" w:after="100" w:afterAutospacing="1" w:line="34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yiv2062671270msolistparagraph">
    <w:name w:val="yiv2062671270msolistparagraph"/>
    <w:basedOn w:val="a"/>
    <w:rsid w:val="00AD1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rsid w:val="00210C8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rsid w:val="00DC37A8"/>
  </w:style>
  <w:style w:type="character" w:styleId="a8">
    <w:name w:val="Emphasis"/>
    <w:basedOn w:val="a0"/>
    <w:uiPriority w:val="20"/>
    <w:qFormat/>
    <w:rsid w:val="007B0FEE"/>
    <w:rPr>
      <w:i/>
      <w:iCs/>
    </w:rPr>
  </w:style>
  <w:style w:type="character" w:styleId="a9">
    <w:name w:val="Strong"/>
    <w:basedOn w:val="a0"/>
    <w:uiPriority w:val="22"/>
    <w:qFormat/>
    <w:rsid w:val="00597A18"/>
    <w:rPr>
      <w:b/>
      <w:bCs/>
    </w:rPr>
  </w:style>
  <w:style w:type="character" w:customStyle="1" w:styleId="apple-converted-space">
    <w:name w:val="apple-converted-space"/>
    <w:basedOn w:val="a0"/>
    <w:rsid w:val="00597A18"/>
  </w:style>
  <w:style w:type="paragraph" w:customStyle="1" w:styleId="Default">
    <w:name w:val="Default"/>
    <w:rsid w:val="002F6AA8"/>
    <w:pPr>
      <w:widowControl w:val="0"/>
      <w:autoSpaceDE w:val="0"/>
      <w:autoSpaceDN w:val="0"/>
      <w:adjustRightInd w:val="0"/>
    </w:pPr>
    <w:rPr>
      <w:rFonts w:ascii="宋体w肧最." w:eastAsia="宋体w肧最." w:cs="宋体w肧最."/>
      <w:color w:val="000000"/>
      <w:sz w:val="24"/>
      <w:szCs w:val="24"/>
    </w:rPr>
  </w:style>
  <w:style w:type="table" w:styleId="aa">
    <w:name w:val="Table Grid"/>
    <w:basedOn w:val="a1"/>
    <w:uiPriority w:val="59"/>
    <w:rsid w:val="006D1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页脚 字符"/>
    <w:basedOn w:val="a0"/>
    <w:link w:val="a4"/>
    <w:uiPriority w:val="99"/>
    <w:rsid w:val="001A0A2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266C9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80">
    <w:name w:val="标题 8 字符"/>
    <w:basedOn w:val="a0"/>
    <w:link w:val="8"/>
    <w:semiHidden/>
    <w:rsid w:val="00266C9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2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1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4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9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8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87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6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226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68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9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773</Characters>
  <Application>Microsoft Office Word</Application>
  <DocSecurity>0</DocSecurity>
  <Lines>6</Lines>
  <Paragraphs>1</Paragraphs>
  <ScaleCrop>false</ScaleCrop>
  <Company>604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硕士学位论文评审意见及回复</dc:title>
  <dc:creator>匿名用户</dc:creator>
  <cp:lastModifiedBy>linci0@outlook.com</cp:lastModifiedBy>
  <cp:revision>12</cp:revision>
  <cp:lastPrinted>2012-09-17T02:01:00Z</cp:lastPrinted>
  <dcterms:created xsi:type="dcterms:W3CDTF">2016-06-17T08:55:00Z</dcterms:created>
  <dcterms:modified xsi:type="dcterms:W3CDTF">2020-07-08T03:45:00Z</dcterms:modified>
</cp:coreProperties>
</file>