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37A1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3D20E1D9" w14:textId="0FA1A317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05483A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〔2016〕</w:t>
      </w:r>
      <w:r w:rsidR="00CE136C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/>
          <w:color w:val="000000"/>
          <w:sz w:val="24"/>
        </w:rPr>
        <w:t>号</w:t>
      </w:r>
    </w:p>
    <w:p w14:paraId="31850AD0" w14:textId="77777777" w:rsidR="00FB56A9" w:rsidRPr="00D16C94" w:rsidRDefault="0055715B" w:rsidP="00FB56A9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26359A3F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57FCA441" w14:textId="77777777" w:rsidR="00CE136C" w:rsidRPr="00FA1812" w:rsidRDefault="00567629" w:rsidP="00567629">
      <w:pPr>
        <w:spacing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FA1812">
        <w:rPr>
          <w:rFonts w:ascii="黑体" w:eastAsia="黑体" w:hAnsi="黑体" w:cs="宋体" w:hint="eastAsia"/>
          <w:b/>
          <w:kern w:val="0"/>
          <w:sz w:val="36"/>
          <w:szCs w:val="36"/>
        </w:rPr>
        <w:t>关于</w:t>
      </w:r>
      <w:r w:rsidR="00FA1812" w:rsidRPr="00FA1812">
        <w:rPr>
          <w:rFonts w:ascii="黑体" w:eastAsia="黑体" w:hAnsi="黑体" w:cs="宋体" w:hint="eastAsia"/>
          <w:b/>
          <w:kern w:val="0"/>
          <w:sz w:val="36"/>
          <w:szCs w:val="36"/>
        </w:rPr>
        <w:t>建立</w:t>
      </w:r>
      <w:r w:rsidRPr="00FA1812">
        <w:rPr>
          <w:rFonts w:ascii="黑体" w:eastAsia="黑体" w:hAnsi="黑体" w:cs="宋体" w:hint="eastAsia"/>
          <w:b/>
          <w:kern w:val="0"/>
          <w:sz w:val="36"/>
          <w:szCs w:val="36"/>
        </w:rPr>
        <w:t>生物工程学院安全设施检查制度的决定</w:t>
      </w:r>
    </w:p>
    <w:p w14:paraId="12363186" w14:textId="77777777" w:rsidR="00567629" w:rsidRPr="00567629" w:rsidRDefault="00567629" w:rsidP="00567629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</w:p>
    <w:p w14:paraId="4416A856" w14:textId="77777777" w:rsidR="00CE136C" w:rsidRPr="00CE136C" w:rsidRDefault="00CE136C" w:rsidP="00CE136C">
      <w:pPr>
        <w:spacing w:line="360" w:lineRule="auto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为了及时发现不安全因素，消除事故隐患。把可能发生事故的各种因素消灭在萌芽状态，做到防患于未然，特制定以下安全设施检查制度。</w:t>
      </w:r>
    </w:p>
    <w:p w14:paraId="3444D019" w14:textId="77777777" w:rsidR="00CE136C" w:rsidRPr="00CE136C" w:rsidRDefault="00CE136C" w:rsidP="00CE136C">
      <w:pPr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CE136C">
        <w:rPr>
          <w:rFonts w:ascii="微软雅黑" w:eastAsia="微软雅黑" w:hAnsi="微软雅黑" w:cs="宋体"/>
          <w:b/>
          <w:kern w:val="0"/>
          <w:sz w:val="28"/>
          <w:szCs w:val="28"/>
        </w:rPr>
        <w:t>一、应急喷淋与洗眼装置检查制度</w:t>
      </w:r>
    </w:p>
    <w:p w14:paraId="4EF0154A" w14:textId="77777777" w:rsidR="00CE136C" w:rsidRPr="00CE136C" w:rsidRDefault="00CE136C" w:rsidP="00CE136C">
      <w:pPr>
        <w:spacing w:line="360" w:lineRule="auto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1.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存在可能受到化学和生物伤害的实验区域，配置应急喷淋和洗眼装置。</w:t>
      </w:r>
    </w:p>
    <w:p w14:paraId="6B6D994A" w14:textId="77777777" w:rsidR="00CE136C" w:rsidRPr="00CE136C" w:rsidRDefault="00CE136C" w:rsidP="00CE136C">
      <w:pPr>
        <w:spacing w:line="360" w:lineRule="auto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2.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让师生明确每处应急喷淋和洗眼装置的位置。</w:t>
      </w:r>
    </w:p>
    <w:p w14:paraId="669E8AD1" w14:textId="77777777" w:rsidR="00CE136C" w:rsidRPr="00CE136C" w:rsidRDefault="00CE136C" w:rsidP="00CE136C">
      <w:pPr>
        <w:spacing w:line="360" w:lineRule="auto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3.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保证应急喷淋安装地点与工作区域之间畅通，距离不超过30米:应急喷淋安装位置合适，拉杆位置合适、方向正确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；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应急喷淋装置水管总阀处常开状，喷淋头下方无障碍物:不能以普通淋浴装置代替应急喷淋装置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；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洗眼装置接入生活用水管道，水量水压适中(喷出高度8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-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10cm)，水流畅通平稳。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4.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每月启动-次阀门，时刻保证管内流水畅通:每周擦拭洗眼喷头，无锈水脏水。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5.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有每月检查记录，并存档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。</w:t>
      </w:r>
    </w:p>
    <w:p w14:paraId="6B405328" w14:textId="77777777" w:rsidR="00CE136C" w:rsidRPr="00CE136C" w:rsidRDefault="00CE136C" w:rsidP="00CE136C">
      <w:pPr>
        <w:spacing w:line="360" w:lineRule="auto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CE136C">
        <w:rPr>
          <w:rFonts w:ascii="微软雅黑" w:eastAsia="微软雅黑" w:hAnsi="微软雅黑" w:cs="宋体"/>
          <w:b/>
          <w:kern w:val="0"/>
          <w:sz w:val="28"/>
          <w:szCs w:val="28"/>
        </w:rPr>
        <w:t>二、消防安全设施检查制度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1.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实验室应配备合适的天火设备，并定期开展使用训练。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2.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实验室内烟感报警器、天火器、灭火毯、消防沙桶、消防喷淋等，应正常有效、方便取用:灭火器种类配置正确:灭火器在有效期内(压力指针位置正常等)，安全销(拉针)正常，瓶身无破损、腐蚀:公共区域灭火器数量(同距)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lastRenderedPageBreak/>
        <w:t>与实验室安全等级相适应。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3.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在显著位置张贴有紧急逃生疏散路线图。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4.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紧急逃生疏散路线图上逃生路线应有二条以上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；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路线与现场情况符合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；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主要逃生路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径(室内、楼梯、通道和出口处)有足够的紧急照明灯，功能正常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；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师生应熟悉紧急疏散路线及火场逃生注意事项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>。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br/>
        <w:t>5.</w:t>
      </w:r>
      <w:r w:rsidRPr="00CE136C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Pr="00CE136C">
        <w:rPr>
          <w:rFonts w:ascii="微软雅黑" w:eastAsia="微软雅黑" w:hAnsi="微软雅黑" w:cs="宋体"/>
          <w:kern w:val="0"/>
          <w:sz w:val="28"/>
          <w:szCs w:val="28"/>
        </w:rPr>
        <w:t>每年进行消防安全培训、演练等活动，并有记录存档。</w:t>
      </w:r>
    </w:p>
    <w:p w14:paraId="1DC32091" w14:textId="77777777" w:rsidR="00805F79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 w:rsidRPr="00CE136C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CE136C">
        <w:rPr>
          <w:rFonts w:ascii="微软雅黑" w:eastAsia="微软雅黑" w:hAnsi="微软雅黑"/>
          <w:sz w:val="28"/>
          <w:szCs w:val="28"/>
        </w:rPr>
        <w:t xml:space="preserve">           </w:t>
      </w:r>
      <w:r>
        <w:rPr>
          <w:rFonts w:ascii="微软雅黑" w:eastAsia="微软雅黑" w:hAnsi="微软雅黑"/>
          <w:sz w:val="28"/>
          <w:szCs w:val="28"/>
        </w:rPr>
        <w:t xml:space="preserve">                             </w:t>
      </w:r>
    </w:p>
    <w:p w14:paraId="61C5180A" w14:textId="77777777" w:rsidR="00805F79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61382EC4" w14:textId="77777777" w:rsidR="00805F79" w:rsidRPr="007C291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43670E10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CE136C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86222F">
        <w:rPr>
          <w:rFonts w:ascii="微软雅黑" w:eastAsia="微软雅黑" w:hAnsi="微软雅黑" w:hint="eastAsia"/>
          <w:sz w:val="28"/>
          <w:szCs w:val="28"/>
        </w:rPr>
        <w:t>1</w:t>
      </w:r>
      <w:r w:rsidR="00CE136C">
        <w:rPr>
          <w:rFonts w:ascii="微软雅黑" w:eastAsia="微软雅黑" w:hAnsi="微软雅黑" w:hint="eastAsia"/>
          <w:sz w:val="28"/>
          <w:szCs w:val="28"/>
        </w:rPr>
        <w:t>5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63935520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DD9E" w14:textId="77777777" w:rsidR="0055715B" w:rsidRDefault="0055715B">
      <w:r>
        <w:separator/>
      </w:r>
    </w:p>
  </w:endnote>
  <w:endnote w:type="continuationSeparator" w:id="0">
    <w:p w14:paraId="42E36F12" w14:textId="77777777" w:rsidR="0055715B" w:rsidRDefault="0055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6B63691B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8CBB" w14:textId="77777777" w:rsidR="0055715B" w:rsidRDefault="0055715B">
      <w:r>
        <w:separator/>
      </w:r>
    </w:p>
  </w:footnote>
  <w:footnote w:type="continuationSeparator" w:id="0">
    <w:p w14:paraId="5CB339AE" w14:textId="77777777" w:rsidR="0055715B" w:rsidRDefault="0055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4272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70E6"/>
    <w:rsid w:val="000479D1"/>
    <w:rsid w:val="0005483A"/>
    <w:rsid w:val="000568C5"/>
    <w:rsid w:val="00074495"/>
    <w:rsid w:val="00093131"/>
    <w:rsid w:val="000C734F"/>
    <w:rsid w:val="000D3048"/>
    <w:rsid w:val="000E5B0D"/>
    <w:rsid w:val="001116D9"/>
    <w:rsid w:val="001118DE"/>
    <w:rsid w:val="00111A5E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7702E"/>
    <w:rsid w:val="00281322"/>
    <w:rsid w:val="002A592E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5715B"/>
    <w:rsid w:val="00563117"/>
    <w:rsid w:val="00563B61"/>
    <w:rsid w:val="00567629"/>
    <w:rsid w:val="00581CC9"/>
    <w:rsid w:val="00597A18"/>
    <w:rsid w:val="005A7DAE"/>
    <w:rsid w:val="005C442D"/>
    <w:rsid w:val="005D6A6E"/>
    <w:rsid w:val="005F3C04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5B3E"/>
    <w:rsid w:val="009E22F2"/>
    <w:rsid w:val="009F2E0C"/>
    <w:rsid w:val="00A039B0"/>
    <w:rsid w:val="00A323AA"/>
    <w:rsid w:val="00A873AD"/>
    <w:rsid w:val="00A9132F"/>
    <w:rsid w:val="00AD1B92"/>
    <w:rsid w:val="00AD1E1D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73386"/>
    <w:rsid w:val="00B80F91"/>
    <w:rsid w:val="00B82CC2"/>
    <w:rsid w:val="00B93CA3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E136C"/>
    <w:rsid w:val="00CF20CE"/>
    <w:rsid w:val="00D10002"/>
    <w:rsid w:val="00D20F01"/>
    <w:rsid w:val="00D2535C"/>
    <w:rsid w:val="00D37DF2"/>
    <w:rsid w:val="00D44BD8"/>
    <w:rsid w:val="00DA2118"/>
    <w:rsid w:val="00DB0A6A"/>
    <w:rsid w:val="00DC37A8"/>
    <w:rsid w:val="00DE55A8"/>
    <w:rsid w:val="00E1714D"/>
    <w:rsid w:val="00E51258"/>
    <w:rsid w:val="00E578FF"/>
    <w:rsid w:val="00E725AA"/>
    <w:rsid w:val="00E737B6"/>
    <w:rsid w:val="00E806DD"/>
    <w:rsid w:val="00E9356E"/>
    <w:rsid w:val="00EC5AA5"/>
    <w:rsid w:val="00EE219E"/>
    <w:rsid w:val="00EE3B8D"/>
    <w:rsid w:val="00EE504C"/>
    <w:rsid w:val="00F03C02"/>
    <w:rsid w:val="00F12981"/>
    <w:rsid w:val="00F164F3"/>
    <w:rsid w:val="00F31BC0"/>
    <w:rsid w:val="00F331E0"/>
    <w:rsid w:val="00F77108"/>
    <w:rsid w:val="00F772CB"/>
    <w:rsid w:val="00F845D3"/>
    <w:rsid w:val="00FA1812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14857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Company>604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12</cp:revision>
  <cp:lastPrinted>2012-09-17T02:01:00Z</cp:lastPrinted>
  <dcterms:created xsi:type="dcterms:W3CDTF">2016-06-17T08:55:00Z</dcterms:created>
  <dcterms:modified xsi:type="dcterms:W3CDTF">2020-07-08T03:44:00Z</dcterms:modified>
</cp:coreProperties>
</file>